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CE27" w14:textId="582643F6" w:rsidR="00963A39" w:rsidRDefault="00963A39">
      <w:r w:rsidRPr="001E2AAE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46705971" wp14:editId="72112A3A">
            <wp:simplePos x="0" y="0"/>
            <wp:positionH relativeFrom="page">
              <wp:posOffset>5464810</wp:posOffset>
            </wp:positionH>
            <wp:positionV relativeFrom="paragraph">
              <wp:posOffset>-744176</wp:posOffset>
            </wp:positionV>
            <wp:extent cx="1896533" cy="1006391"/>
            <wp:effectExtent l="0" t="0" r="0" b="0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533" cy="1006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2DA">
        <w:rPr>
          <w:rFonts w:cs="Arial"/>
          <w:noProof/>
        </w:rPr>
        <w:t>12 August</w:t>
      </w:r>
      <w:r>
        <w:t xml:space="preserve"> 2024</w:t>
      </w:r>
    </w:p>
    <w:p w14:paraId="06DEE6D0" w14:textId="77777777" w:rsidR="00963A39" w:rsidRDefault="00963A39"/>
    <w:p w14:paraId="2B5B1018" w14:textId="77777777" w:rsidR="00963A39" w:rsidRDefault="00963A39"/>
    <w:p w14:paraId="4AD6AB63" w14:textId="77777777" w:rsidR="00963A39" w:rsidRDefault="00963A39" w:rsidP="00963A39">
      <w:pPr>
        <w:pStyle w:val="NormalWeb"/>
        <w:spacing w:before="150" w:beforeAutospacing="0" w:after="150" w:afterAutospacing="0" w:line="338" w:lineRule="atLeast"/>
        <w:jc w:val="center"/>
        <w:rPr>
          <w:rFonts w:ascii="Helvetica" w:hAnsi="Helvetica"/>
          <w:color w:val="606060"/>
          <w:sz w:val="23"/>
          <w:szCs w:val="23"/>
        </w:rPr>
      </w:pPr>
      <w:r>
        <w:rPr>
          <w:rStyle w:val="Strong"/>
          <w:rFonts w:ascii="Helvetica" w:hAnsi="Helvetica"/>
          <w:color w:val="606060"/>
          <w:sz w:val="27"/>
          <w:szCs w:val="27"/>
        </w:rPr>
        <w:t>SURVEY</w:t>
      </w:r>
      <w:r>
        <w:rPr>
          <w:rFonts w:ascii="Helvetica" w:hAnsi="Helvetica"/>
          <w:color w:val="606060"/>
          <w:sz w:val="23"/>
          <w:szCs w:val="23"/>
        </w:rPr>
        <w:br/>
      </w:r>
      <w:r>
        <w:rPr>
          <w:rStyle w:val="Strong"/>
          <w:rFonts w:ascii="Helvetica" w:hAnsi="Helvetica"/>
          <w:color w:val="606060"/>
          <w:sz w:val="23"/>
          <w:szCs w:val="23"/>
        </w:rPr>
        <w:t>CONSUMER PARTICIPATION SOUGHT FOR A SURVEY ON ATTITUDES TO RESPIRATORY SAMPLE COLLECTION AND DEVELOPMENT OF DIGITAL HEALTHCARE TECHNOLOGIES TO IMPROVE THIER ANALYSIS</w:t>
      </w:r>
    </w:p>
    <w:p w14:paraId="2879C763" w14:textId="77777777" w:rsidR="00963A39" w:rsidRDefault="00963A39" w:rsidP="00963A39">
      <w:pPr>
        <w:pStyle w:val="NormalWeb"/>
        <w:spacing w:before="150" w:beforeAutospacing="0" w:after="150" w:afterAutospacing="0" w:line="338" w:lineRule="atLeast"/>
        <w:rPr>
          <w:rFonts w:ascii="Helvetica" w:hAnsi="Helvetica"/>
          <w:color w:val="606060"/>
          <w:sz w:val="23"/>
          <w:szCs w:val="23"/>
        </w:rPr>
      </w:pPr>
      <w:r>
        <w:rPr>
          <w:rFonts w:ascii="Helvetica" w:hAnsi="Helvetica"/>
          <w:color w:val="606060"/>
          <w:sz w:val="23"/>
          <w:szCs w:val="23"/>
        </w:rPr>
        <w:t>We are seeking adults living with respiratory disease and guardians of children living with respiratory disease to participate in a survey, which seeks to understand how analyses of cells in biological samples like sputum could be improved to benefit the clinical management of respiratory diseases. </w:t>
      </w:r>
    </w:p>
    <w:p w14:paraId="62E2F34F" w14:textId="77777777" w:rsidR="00963A39" w:rsidRDefault="00963A39" w:rsidP="00963A39">
      <w:pPr>
        <w:pStyle w:val="NormalWeb"/>
        <w:spacing w:before="150" w:beforeAutospacing="0" w:after="150" w:afterAutospacing="0" w:line="338" w:lineRule="atLeast"/>
        <w:jc w:val="center"/>
        <w:rPr>
          <w:rFonts w:ascii="Helvetica" w:hAnsi="Helvetica"/>
          <w:color w:val="606060"/>
          <w:sz w:val="23"/>
          <w:szCs w:val="23"/>
        </w:rPr>
      </w:pPr>
      <w:r>
        <w:rPr>
          <w:rFonts w:ascii="Helvetica" w:hAnsi="Helvetica"/>
          <w:color w:val="606060"/>
          <w:sz w:val="23"/>
          <w:szCs w:val="23"/>
        </w:rPr>
        <w:t> </w:t>
      </w:r>
    </w:p>
    <w:p w14:paraId="379D0F71" w14:textId="77777777" w:rsidR="00963A39" w:rsidRDefault="00963A39" w:rsidP="00963A39">
      <w:pPr>
        <w:pStyle w:val="NormalWeb"/>
        <w:spacing w:before="150" w:beforeAutospacing="0" w:after="150" w:afterAutospacing="0" w:line="338" w:lineRule="atLeast"/>
        <w:rPr>
          <w:rFonts w:ascii="Helvetica" w:hAnsi="Helvetica"/>
          <w:color w:val="606060"/>
          <w:sz w:val="23"/>
          <w:szCs w:val="23"/>
        </w:rPr>
      </w:pPr>
      <w:r>
        <w:rPr>
          <w:rFonts w:ascii="Helvetica" w:hAnsi="Helvetica"/>
          <w:color w:val="606060"/>
          <w:sz w:val="23"/>
          <w:szCs w:val="23"/>
        </w:rPr>
        <w:t>We would greatly appreciate you taking ~ 10 minutes to complete the short, multiple-choice survey. Responses will help gauge current attitudes and identify major consumer themes to improve the use of respiratory samples and lead to better health outcomes.  </w:t>
      </w:r>
    </w:p>
    <w:p w14:paraId="1F66318D" w14:textId="0F6C1509" w:rsidR="00963A39" w:rsidRDefault="00963A39" w:rsidP="00963A39">
      <w:pPr>
        <w:pStyle w:val="NormalWeb"/>
        <w:spacing w:before="150" w:beforeAutospacing="0" w:after="150" w:afterAutospacing="0" w:line="338" w:lineRule="atLeast"/>
        <w:jc w:val="center"/>
        <w:rPr>
          <w:rFonts w:ascii="Helvetica" w:hAnsi="Helvetica"/>
          <w:color w:val="606060"/>
          <w:sz w:val="23"/>
          <w:szCs w:val="23"/>
        </w:rPr>
      </w:pPr>
      <w:r>
        <w:rPr>
          <w:rFonts w:ascii="Helvetica" w:hAnsi="Helvetica"/>
          <w:color w:val="606060"/>
          <w:sz w:val="23"/>
          <w:szCs w:val="23"/>
        </w:rPr>
        <w:fldChar w:fldCharType="begin"/>
      </w:r>
      <w:r>
        <w:rPr>
          <w:rFonts w:ascii="Helvetica" w:hAnsi="Helvetica"/>
          <w:color w:val="606060"/>
          <w:sz w:val="23"/>
          <w:szCs w:val="23"/>
        </w:rPr>
        <w:instrText xml:space="preserve"> INCLUDEPICTURE "/Users/nicolamileham/Library/Group Containers/UBF8T346G9.ms/WebArchiveCopyPasteTempFiles/com.microsoft.Word/83a77fd3-38c3-243f-94c9-9d180bf33ec2.jpg" \* MERGEFORMATINET </w:instrText>
      </w:r>
      <w:r>
        <w:rPr>
          <w:rFonts w:ascii="Helvetica" w:hAnsi="Helvetica"/>
          <w:color w:val="606060"/>
          <w:sz w:val="23"/>
          <w:szCs w:val="23"/>
        </w:rPr>
        <w:fldChar w:fldCharType="separate"/>
      </w:r>
      <w:r>
        <w:rPr>
          <w:rFonts w:ascii="Helvetica" w:hAnsi="Helvetica"/>
          <w:noProof/>
          <w:color w:val="606060"/>
          <w:sz w:val="23"/>
          <w:szCs w:val="23"/>
        </w:rPr>
        <w:drawing>
          <wp:inline distT="0" distB="0" distL="0" distR="0" wp14:anchorId="65BAD051" wp14:editId="1E63ECCA">
            <wp:extent cx="2541270" cy="3583305"/>
            <wp:effectExtent l="0" t="0" r="0" b="0"/>
            <wp:docPr id="2064168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606060"/>
          <w:sz w:val="23"/>
          <w:szCs w:val="23"/>
        </w:rPr>
        <w:fldChar w:fldCharType="end"/>
      </w:r>
    </w:p>
    <w:p w14:paraId="2E87BD59" w14:textId="77777777" w:rsidR="00963A39" w:rsidRDefault="00C962DA" w:rsidP="00963A39">
      <w:pPr>
        <w:pStyle w:val="NormalWeb"/>
        <w:spacing w:before="150" w:beforeAutospacing="0" w:after="150" w:afterAutospacing="0" w:line="338" w:lineRule="atLeast"/>
        <w:rPr>
          <w:rFonts w:ascii="Helvetica" w:hAnsi="Helvetica"/>
          <w:color w:val="606060"/>
          <w:sz w:val="23"/>
          <w:szCs w:val="23"/>
        </w:rPr>
      </w:pPr>
      <w:hyperlink r:id="rId9" w:history="1">
        <w:r w:rsidR="00963A39">
          <w:rPr>
            <w:rStyle w:val="Hyperlink"/>
            <w:rFonts w:ascii="Helvetica" w:hAnsi="Helvetica"/>
            <w:color w:val="BB332C"/>
            <w:sz w:val="23"/>
            <w:szCs w:val="23"/>
          </w:rPr>
          <w:t>https://redcap.telethonkids.org.au/redcap/surveys/?s=KDWT3H7N97DRX39X</w:t>
        </w:r>
      </w:hyperlink>
      <w:r w:rsidR="00963A39">
        <w:rPr>
          <w:rFonts w:ascii="Helvetica" w:hAnsi="Helvetica"/>
          <w:color w:val="606060"/>
          <w:sz w:val="23"/>
          <w:szCs w:val="23"/>
        </w:rPr>
        <w:t> or QR code above.</w:t>
      </w:r>
      <w:r w:rsidR="00963A39">
        <w:rPr>
          <w:rFonts w:ascii="Helvetica" w:hAnsi="Helvetica"/>
          <w:color w:val="606060"/>
          <w:sz w:val="23"/>
          <w:szCs w:val="23"/>
        </w:rPr>
        <w:br/>
      </w:r>
      <w:r w:rsidR="00963A39">
        <w:rPr>
          <w:rFonts w:ascii="Helvetica" w:hAnsi="Helvetica"/>
          <w:color w:val="606060"/>
          <w:sz w:val="23"/>
          <w:szCs w:val="23"/>
        </w:rPr>
        <w:br/>
        <w:t>This survey is completely anonymous. We will seek to publish survey data from this project within a respiratory journal.</w:t>
      </w:r>
      <w:r w:rsidR="00963A39">
        <w:rPr>
          <w:rFonts w:ascii="Helvetica" w:hAnsi="Helvetica"/>
          <w:color w:val="606060"/>
          <w:sz w:val="23"/>
          <w:szCs w:val="23"/>
        </w:rPr>
        <w:br/>
      </w:r>
      <w:r w:rsidR="00963A39">
        <w:rPr>
          <w:rFonts w:ascii="Helvetica" w:hAnsi="Helvetica"/>
          <w:color w:val="606060"/>
          <w:sz w:val="23"/>
          <w:szCs w:val="23"/>
        </w:rPr>
        <w:br/>
        <w:t xml:space="preserve">Approval to conduct this research has been provided by the University of Western </w:t>
      </w:r>
      <w:r w:rsidR="00963A39">
        <w:rPr>
          <w:rFonts w:ascii="Helvetica" w:hAnsi="Helvetica"/>
          <w:color w:val="606060"/>
          <w:sz w:val="23"/>
          <w:szCs w:val="23"/>
        </w:rPr>
        <w:lastRenderedPageBreak/>
        <w:t>Australia, in accordance with its ethics review and approval procedures. If you would like to discuss any aspect of this study please feel free to contact Dr Luke Garratt at luke.garratt@uwa.edu.au.</w:t>
      </w:r>
      <w:r w:rsidR="00963A39">
        <w:rPr>
          <w:rFonts w:ascii="Helvetica" w:hAnsi="Helvetica"/>
          <w:color w:val="606060"/>
          <w:sz w:val="23"/>
          <w:szCs w:val="23"/>
        </w:rPr>
        <w:br/>
      </w:r>
      <w:r w:rsidR="00963A39">
        <w:rPr>
          <w:rFonts w:ascii="Helvetica" w:hAnsi="Helvetica"/>
          <w:color w:val="606060"/>
          <w:sz w:val="23"/>
          <w:szCs w:val="23"/>
        </w:rPr>
        <w:br/>
        <w:t>Please share this invitation with anyone you know who may be interested in adding their voice.</w:t>
      </w:r>
      <w:r w:rsidR="00963A39">
        <w:rPr>
          <w:rFonts w:ascii="Helvetica" w:hAnsi="Helvetica"/>
          <w:color w:val="606060"/>
          <w:sz w:val="23"/>
          <w:szCs w:val="23"/>
        </w:rPr>
        <w:br/>
      </w:r>
      <w:r w:rsidR="00963A39">
        <w:rPr>
          <w:rFonts w:ascii="Helvetica" w:hAnsi="Helvetica"/>
          <w:color w:val="606060"/>
          <w:sz w:val="23"/>
          <w:szCs w:val="23"/>
        </w:rPr>
        <w:br/>
        <w:t>Online Survey Participant Information - Consumer</w:t>
      </w:r>
      <w:r w:rsidR="00963A39">
        <w:rPr>
          <w:rFonts w:ascii="Helvetica" w:hAnsi="Helvetica"/>
          <w:color w:val="606060"/>
          <w:sz w:val="23"/>
          <w:szCs w:val="23"/>
        </w:rPr>
        <w:br/>
      </w:r>
      <w:hyperlink r:id="rId10" w:history="1">
        <w:r w:rsidR="00963A39">
          <w:rPr>
            <w:rStyle w:val="Hyperlink"/>
            <w:rFonts w:ascii="Helvetica" w:hAnsi="Helvetica"/>
            <w:color w:val="BB332C"/>
            <w:sz w:val="23"/>
            <w:szCs w:val="23"/>
          </w:rPr>
          <w:t>https://www.cysticfibrosis.org.au/wp-content/uploads/2024/03/Consumer-ICF-and-Consent_04022024.pdf</w:t>
        </w:r>
      </w:hyperlink>
      <w:r w:rsidR="00963A39">
        <w:rPr>
          <w:rFonts w:ascii="Helvetica" w:hAnsi="Helvetica"/>
          <w:color w:val="606060"/>
          <w:sz w:val="23"/>
          <w:szCs w:val="23"/>
        </w:rPr>
        <w:br/>
        <w:t>  </w:t>
      </w:r>
    </w:p>
    <w:p w14:paraId="2877D1FB" w14:textId="77777777" w:rsidR="00963A39" w:rsidRDefault="00963A39" w:rsidP="00963A39">
      <w:pPr>
        <w:pStyle w:val="NormalWeb"/>
        <w:spacing w:before="150" w:beforeAutospacing="0" w:after="150" w:afterAutospacing="0" w:line="338" w:lineRule="atLeast"/>
        <w:rPr>
          <w:rFonts w:ascii="Helvetica" w:hAnsi="Helvetica"/>
          <w:color w:val="606060"/>
          <w:sz w:val="23"/>
          <w:szCs w:val="23"/>
        </w:rPr>
      </w:pPr>
      <w:r>
        <w:rPr>
          <w:rFonts w:ascii="Helvetica" w:hAnsi="Helvetica"/>
          <w:color w:val="606060"/>
          <w:sz w:val="23"/>
          <w:szCs w:val="23"/>
        </w:rPr>
        <w:t>Ethics Approval Letter</w:t>
      </w:r>
      <w:r>
        <w:rPr>
          <w:rFonts w:ascii="Helvetica" w:hAnsi="Helvetica"/>
          <w:color w:val="606060"/>
          <w:sz w:val="23"/>
          <w:szCs w:val="23"/>
        </w:rPr>
        <w:br/>
      </w:r>
      <w:hyperlink r:id="rId11" w:history="1">
        <w:r>
          <w:rPr>
            <w:rStyle w:val="Hyperlink"/>
            <w:rFonts w:ascii="Helvetica" w:hAnsi="Helvetica"/>
            <w:color w:val="BB332C"/>
            <w:sz w:val="23"/>
            <w:szCs w:val="23"/>
          </w:rPr>
          <w:t>https://www.cysticfibrosis.org.au/wp-content/uploads/2024/03/ROAP2024_ET000001-Decision-notification-letter.pdf</w:t>
        </w:r>
      </w:hyperlink>
      <w:r>
        <w:rPr>
          <w:rFonts w:ascii="Helvetica" w:hAnsi="Helvetica"/>
          <w:color w:val="606060"/>
          <w:sz w:val="23"/>
          <w:szCs w:val="23"/>
        </w:rPr>
        <w:t>                   </w:t>
      </w:r>
      <w:r>
        <w:rPr>
          <w:rFonts w:ascii="Helvetica" w:hAnsi="Helvetica"/>
          <w:color w:val="606060"/>
          <w:sz w:val="23"/>
          <w:szCs w:val="23"/>
        </w:rPr>
        <w:br/>
        <w:t> </w:t>
      </w:r>
    </w:p>
    <w:p w14:paraId="14A80D06" w14:textId="77777777" w:rsidR="00963A39" w:rsidRDefault="00963A39"/>
    <w:p w14:paraId="7F04F760" w14:textId="77777777" w:rsidR="00963A39" w:rsidRDefault="00963A39"/>
    <w:p w14:paraId="31ED42E9" w14:textId="77777777" w:rsidR="00963A39" w:rsidRDefault="00963A39"/>
    <w:p w14:paraId="2DE4E919" w14:textId="77777777" w:rsidR="00963A39" w:rsidRDefault="00963A39"/>
    <w:sectPr w:rsidR="00963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42F5"/>
    <w:multiLevelType w:val="hybridMultilevel"/>
    <w:tmpl w:val="3C7CDE76"/>
    <w:lvl w:ilvl="0" w:tplc="E7064F56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3ED7"/>
    <w:multiLevelType w:val="multilevel"/>
    <w:tmpl w:val="DBE2FE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1136397">
    <w:abstractNumId w:val="0"/>
  </w:num>
  <w:num w:numId="2" w16cid:durableId="121897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39"/>
    <w:rsid w:val="0002596D"/>
    <w:rsid w:val="00124003"/>
    <w:rsid w:val="00185ACC"/>
    <w:rsid w:val="00690831"/>
    <w:rsid w:val="00963A39"/>
    <w:rsid w:val="00A24C3A"/>
    <w:rsid w:val="00A462E8"/>
    <w:rsid w:val="00AA534C"/>
    <w:rsid w:val="00C962DA"/>
    <w:rsid w:val="00D40DB6"/>
    <w:rsid w:val="00DA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ED285"/>
  <w15:chartTrackingRefBased/>
  <w15:docId w15:val="{DF99E6CA-899C-4742-8506-527D9AAA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A462E8"/>
    <w:pPr>
      <w:keepNext/>
      <w:keepLines/>
      <w:numPr>
        <w:numId w:val="2"/>
      </w:numPr>
      <w:spacing w:before="240"/>
      <w:ind w:left="360" w:hanging="36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A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A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A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A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2E8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customStyle="1" w:styleId="Style3">
    <w:name w:val="Style3"/>
    <w:basedOn w:val="Heading1"/>
    <w:qFormat/>
    <w:rsid w:val="00A462E8"/>
    <w:pPr>
      <w:numPr>
        <w:numId w:val="0"/>
      </w:numPr>
    </w:pPr>
  </w:style>
  <w:style w:type="paragraph" w:customStyle="1" w:styleId="SECTIONHEADER">
    <w:name w:val="SECTION HEADER"/>
    <w:basedOn w:val="Title"/>
    <w:qFormat/>
    <w:rsid w:val="00A462E8"/>
    <w:rPr>
      <w:b/>
      <w:bCs/>
      <w:kern w:val="0"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462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A462E8"/>
    <w:pPr>
      <w:spacing w:before="240" w:after="120"/>
    </w:pPr>
    <w:rPr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A39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A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A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A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3A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63A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3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ysticfibrosis.org.au/wp-content/uploads/2024/03/ROAP2024_ET000001-Decision-notification-letter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ysticfibrosis.org.au/wp-content/uploads/2024/03/Consumer-ICF-and-Consent_04022024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redcap.telethonkids.org.au/redcap/surveys/?s=KDWT3H7N97DRX39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A9ED4E67E0A4DB47E660511D0EBED" ma:contentTypeVersion="18" ma:contentTypeDescription="Create a new document." ma:contentTypeScope="" ma:versionID="829050a241597a1edea04d344497b2a5">
  <xsd:schema xmlns:xsd="http://www.w3.org/2001/XMLSchema" xmlns:xs="http://www.w3.org/2001/XMLSchema" xmlns:p="http://schemas.microsoft.com/office/2006/metadata/properties" xmlns:ns2="e73bc607-be95-49f6-99f8-4e20b8068cf6" xmlns:ns3="348f62d7-f794-4b77-91a0-45e176332e22" targetNamespace="http://schemas.microsoft.com/office/2006/metadata/properties" ma:root="true" ma:fieldsID="63be661a99361063453d6964280f92a7" ns2:_="" ns3:_="">
    <xsd:import namespace="e73bc607-be95-49f6-99f8-4e20b8068cf6"/>
    <xsd:import namespace="348f62d7-f794-4b77-91a0-45e176332e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bc607-be95-49f6-99f8-4e20b8068c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beeaa0-0a08-43c7-b60a-6a601da4152b}" ma:internalName="TaxCatchAll" ma:showField="CatchAllData" ma:web="e73bc607-be95-49f6-99f8-4e20b8068c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62d7-f794-4b77-91a0-45e176332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e8af5-0f84-4b53-9482-288189cd86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A08BDE-1425-4A5D-869E-BB231CF31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82F75-F84F-4EA3-98FD-75FA0B13A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bc607-be95-49f6-99f8-4e20b8068cf6"/>
    <ds:schemaRef ds:uri="348f62d7-f794-4b77-91a0-45e176332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Cystic Fibrosis Australia</dc:creator>
  <cp:keywords/>
  <dc:description/>
  <cp:lastModifiedBy>Cystic Fibrosis Australia</cp:lastModifiedBy>
  <cp:revision>2</cp:revision>
  <dcterms:created xsi:type="dcterms:W3CDTF">2024-06-30T11:07:00Z</dcterms:created>
  <dcterms:modified xsi:type="dcterms:W3CDTF">2024-08-12T01:35:00Z</dcterms:modified>
</cp:coreProperties>
</file>